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6CBF" w14:textId="38FB8012" w:rsidR="00770635" w:rsidRPr="005D3568" w:rsidRDefault="001B113B" w:rsidP="00770635">
      <w:pPr>
        <w:spacing w:after="0" w:line="240" w:lineRule="auto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72"/>
          <w:szCs w:val="72"/>
        </w:rPr>
        <w:t xml:space="preserve"> </w:t>
      </w:r>
      <w:r w:rsidR="00770635" w:rsidRPr="005D3568">
        <w:rPr>
          <w:rFonts w:ascii="Arial Black" w:hAnsi="Arial Black"/>
          <w:b/>
          <w:bCs/>
          <w:sz w:val="56"/>
          <w:szCs w:val="56"/>
        </w:rPr>
        <w:t>Announcements &amp;</w:t>
      </w:r>
    </w:p>
    <w:p w14:paraId="5A5D1093" w14:textId="399233F2" w:rsidR="00D86461" w:rsidRDefault="00770635" w:rsidP="00770635">
      <w:pPr>
        <w:spacing w:after="0" w:line="240" w:lineRule="auto"/>
        <w:jc w:val="center"/>
        <w:rPr>
          <w:rFonts w:ascii="Arial Black" w:hAnsi="Arial Black"/>
          <w:b/>
          <w:bCs/>
          <w:sz w:val="56"/>
          <w:szCs w:val="56"/>
        </w:rPr>
      </w:pPr>
      <w:r w:rsidRPr="005D3568">
        <w:rPr>
          <w:rFonts w:ascii="Arial Black" w:hAnsi="Arial Black"/>
          <w:b/>
          <w:bCs/>
          <w:sz w:val="56"/>
          <w:szCs w:val="56"/>
        </w:rPr>
        <w:t xml:space="preserve"> Up-Coming Events</w:t>
      </w:r>
    </w:p>
    <w:p w14:paraId="3055D5C6" w14:textId="1A034B4B" w:rsidR="008D53C4" w:rsidRDefault="008D53C4" w:rsidP="008D53C4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14:paraId="00FC2B1B" w14:textId="77777777" w:rsidR="00182E65" w:rsidRDefault="00182E65" w:rsidP="00182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March</w:t>
      </w:r>
      <w:r w:rsidRPr="00BD2D52">
        <w:rPr>
          <w:rFonts w:ascii="Arial" w:hAnsi="Arial" w:cs="Arial"/>
          <w:b/>
          <w:sz w:val="24"/>
          <w:szCs w:val="24"/>
          <w:u w:val="single"/>
        </w:rPr>
        <w:t xml:space="preserve"> Mission-</w:t>
      </w:r>
      <w:r>
        <w:rPr>
          <w:rFonts w:ascii="Arial" w:hAnsi="Arial" w:cs="Arial"/>
          <w:b/>
          <w:sz w:val="24"/>
          <w:szCs w:val="24"/>
          <w:u w:val="single"/>
        </w:rPr>
        <w:t xml:space="preserve"> Willow Women’s Center</w:t>
      </w:r>
    </w:p>
    <w:p w14:paraId="650E6613" w14:textId="77777777" w:rsidR="00182E65" w:rsidRPr="00E4672A" w:rsidRDefault="00182E65" w:rsidP="00182E6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6EDABD" w14:textId="77777777" w:rsidR="00182E65" w:rsidRPr="00F97DD2" w:rsidRDefault="00182E65" w:rsidP="00182E65">
      <w:pPr>
        <w:pBdr>
          <w:bottom w:val="single" w:sz="4" w:space="1" w:color="auto"/>
        </w:pBdr>
        <w:spacing w:after="0" w:line="240" w:lineRule="auto"/>
        <w:rPr>
          <w:noProof/>
          <w:sz w:val="28"/>
          <w:szCs w:val="28"/>
        </w:rPr>
      </w:pPr>
      <w:r w:rsidRPr="00F97DD2">
        <w:rPr>
          <w:noProof/>
          <w:sz w:val="28"/>
          <w:szCs w:val="28"/>
        </w:rPr>
        <w:t>Willow Women’s Center is a non-profit organization that provides resources for women facing an unplanned pregnancy. The women receive pregnancy information, medical services, emotional support</w:t>
      </w:r>
      <w:r>
        <w:rPr>
          <w:noProof/>
          <w:sz w:val="28"/>
          <w:szCs w:val="28"/>
        </w:rPr>
        <w:t>,</w:t>
      </w:r>
      <w:r w:rsidRPr="00F97DD2">
        <w:rPr>
          <w:noProof/>
          <w:sz w:val="28"/>
          <w:szCs w:val="28"/>
        </w:rPr>
        <w:t xml:space="preserve"> and community resources free of charge. For more information, go to their website: </w:t>
      </w:r>
      <w:r w:rsidRPr="001416EA">
        <w:rPr>
          <w:noProof/>
          <w:sz w:val="28"/>
          <w:szCs w:val="28"/>
        </w:rPr>
        <w:t>https://willowwomenscenter</w:t>
      </w:r>
      <w:r w:rsidRPr="00F97DD2">
        <w:rPr>
          <w:noProof/>
          <w:sz w:val="28"/>
          <w:szCs w:val="28"/>
        </w:rPr>
        <w:t>.com</w:t>
      </w:r>
    </w:p>
    <w:p w14:paraId="1614D35F" w14:textId="77777777" w:rsidR="00182E65" w:rsidRPr="00182E65" w:rsidRDefault="00182E65" w:rsidP="00182E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82E65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41223B5" wp14:editId="46F0898E">
            <wp:extent cx="1694180" cy="1047750"/>
            <wp:effectExtent l="0" t="0" r="127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9" cy="10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9F15" w14:textId="77777777" w:rsidR="00182E65" w:rsidRPr="00182E65" w:rsidRDefault="00182E65" w:rsidP="00182E6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17CCAB9E" w14:textId="77777777" w:rsidR="00182E65" w:rsidRPr="00182E65" w:rsidRDefault="00182E65" w:rsidP="00182E65">
      <w:pPr>
        <w:spacing w:after="0" w:line="240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 w:rsidRPr="00182E65">
        <w:rPr>
          <w:rFonts w:ascii="Century Gothic" w:eastAsia="Calibri" w:hAnsi="Century Gothic" w:cs="Tahoma"/>
          <w:b/>
          <w:sz w:val="24"/>
          <w:szCs w:val="24"/>
        </w:rPr>
        <w:t>Join us for an Ash Wednesday Service</w:t>
      </w:r>
    </w:p>
    <w:p w14:paraId="21E08EB6" w14:textId="77777777" w:rsidR="00182E65" w:rsidRPr="00182E65" w:rsidRDefault="00182E65" w:rsidP="00182E65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 w:rsidRPr="00182E65">
        <w:rPr>
          <w:rFonts w:ascii="Century Gothic" w:eastAsia="Calibri" w:hAnsi="Century Gothic" w:cs="Tahoma"/>
          <w:b/>
          <w:sz w:val="24"/>
          <w:szCs w:val="24"/>
        </w:rPr>
        <w:t>March 2</w:t>
      </w:r>
      <w:r w:rsidRPr="00182E65">
        <w:rPr>
          <w:rFonts w:ascii="Century Gothic" w:eastAsia="Calibri" w:hAnsi="Century Gothic" w:cs="Tahoma"/>
          <w:b/>
          <w:sz w:val="24"/>
          <w:szCs w:val="24"/>
          <w:vertAlign w:val="superscript"/>
        </w:rPr>
        <w:t>nd</w:t>
      </w:r>
      <w:r w:rsidRPr="00182E65">
        <w:rPr>
          <w:rFonts w:ascii="Century Gothic" w:eastAsia="Calibri" w:hAnsi="Century Gothic" w:cs="Tahoma"/>
          <w:b/>
          <w:sz w:val="24"/>
          <w:szCs w:val="24"/>
        </w:rPr>
        <w:t xml:space="preserve"> at 6pm</w:t>
      </w:r>
    </w:p>
    <w:p w14:paraId="3ECFAC71" w14:textId="77777777" w:rsidR="00182E65" w:rsidRPr="00182E65" w:rsidRDefault="00182E65" w:rsidP="00182E6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40173A1A" w14:textId="77777777" w:rsidR="00182E65" w:rsidRPr="00182E65" w:rsidRDefault="00182E65" w:rsidP="00182E6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561CC31F" w14:textId="77777777" w:rsidR="00182E65" w:rsidRPr="00182E65" w:rsidRDefault="00182E65" w:rsidP="00182E65">
      <w:pPr>
        <w:spacing w:after="0" w:line="240" w:lineRule="auto"/>
        <w:jc w:val="center"/>
        <w:rPr>
          <w:rFonts w:ascii="Cambria" w:eastAsia="Calibri" w:hAnsi="Cambria" w:cs="Tahoma"/>
          <w:b/>
          <w:sz w:val="28"/>
          <w:szCs w:val="28"/>
          <w:u w:val="single"/>
        </w:rPr>
      </w:pPr>
      <w:r w:rsidRPr="00182E65">
        <w:rPr>
          <w:rFonts w:ascii="Cambria" w:eastAsia="Calibri" w:hAnsi="Cambria" w:cs="Tahoma"/>
          <w:b/>
          <w:sz w:val="28"/>
          <w:szCs w:val="28"/>
          <w:u w:val="single"/>
        </w:rPr>
        <w:t>Lenten Bible Study</w:t>
      </w:r>
    </w:p>
    <w:p w14:paraId="287667A3" w14:textId="77777777" w:rsidR="00182E65" w:rsidRPr="00182E65" w:rsidRDefault="00182E65" w:rsidP="00182E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7296DA" w14:textId="77777777" w:rsidR="00182E65" w:rsidRPr="00182E65" w:rsidRDefault="00182E65" w:rsidP="00182E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E65">
        <w:rPr>
          <w:rFonts w:ascii="Times New Roman" w:eastAsia="Times New Roman" w:hAnsi="Times New Roman" w:cs="Times New Roman"/>
          <w:sz w:val="24"/>
          <w:szCs w:val="24"/>
        </w:rPr>
        <w:t xml:space="preserve">Join us for “Overcomer” Lenten Bible Study on Sundays from March 13-April 10 at 6pm in the Parlor or via Zoom. If you would like the Zoom link sent to you, please call the office at 724-981-9450 or email us at office@hickoryumc.com. </w:t>
      </w:r>
    </w:p>
    <w:p w14:paraId="0A880EE1" w14:textId="77777777" w:rsidR="00182E65" w:rsidRPr="00182E65" w:rsidRDefault="00182E65" w:rsidP="00182E6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20AF7753" w14:textId="77777777" w:rsidR="00182E65" w:rsidRPr="00182E65" w:rsidRDefault="00182E65" w:rsidP="00182E65">
      <w:pPr>
        <w:spacing w:after="0" w:line="240" w:lineRule="auto"/>
        <w:jc w:val="center"/>
        <w:rPr>
          <w:rFonts w:ascii="Copperplate Gothic Light" w:eastAsia="Calibri" w:hAnsi="Copperplate Gothic Light" w:cs="Tahoma"/>
          <w:b/>
          <w:sz w:val="24"/>
          <w:szCs w:val="24"/>
          <w:u w:val="single"/>
        </w:rPr>
      </w:pPr>
      <w:r w:rsidRPr="00182E65">
        <w:rPr>
          <w:rFonts w:ascii="Copperplate Gothic Light" w:eastAsia="Calibri" w:hAnsi="Copperplate Gothic Light" w:cs="Tahoma"/>
          <w:b/>
          <w:sz w:val="24"/>
          <w:szCs w:val="24"/>
          <w:u w:val="single"/>
        </w:rPr>
        <w:t>Lenten Blessing Box Collection</w:t>
      </w:r>
    </w:p>
    <w:p w14:paraId="06817DBA" w14:textId="77777777" w:rsidR="00182E65" w:rsidRPr="00182E65" w:rsidRDefault="00182E65" w:rsidP="00182E65">
      <w:pPr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  <w:u w:val="single"/>
        </w:rPr>
      </w:pPr>
    </w:p>
    <w:p w14:paraId="30C1027E" w14:textId="77777777" w:rsidR="00182E65" w:rsidRPr="00182E65" w:rsidRDefault="00182E65" w:rsidP="00182E65">
      <w:pPr>
        <w:spacing w:after="0" w:line="240" w:lineRule="auto"/>
        <w:rPr>
          <w:rFonts w:ascii="Copperplate Gothic Light" w:eastAsia="Calibri" w:hAnsi="Copperplate Gothic Light" w:cs="Tahoma"/>
          <w:bCs/>
          <w:sz w:val="24"/>
          <w:szCs w:val="24"/>
        </w:rPr>
      </w:pPr>
      <w:r w:rsidRPr="00182E65">
        <w:rPr>
          <w:rFonts w:ascii="Copperplate Gothic Light" w:eastAsia="Calibri" w:hAnsi="Copperplate Gothic Light" w:cs="Tahoma"/>
          <w:bCs/>
          <w:sz w:val="24"/>
          <w:szCs w:val="24"/>
        </w:rPr>
        <w:t xml:space="preserve">During each week of Lent, we ask you to help stock our Blessing Box if you are able. Any size, type, and brand are appreciated. </w:t>
      </w:r>
    </w:p>
    <w:p w14:paraId="77895EE8" w14:textId="77777777" w:rsidR="00182E65" w:rsidRPr="00182E65" w:rsidRDefault="00182E65" w:rsidP="00182E65">
      <w:pPr>
        <w:shd w:val="clear" w:color="auto" w:fill="FFFFFF"/>
        <w:spacing w:after="0" w:line="240" w:lineRule="auto"/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</w:pPr>
      <w:r w:rsidRPr="00182E65">
        <w:rPr>
          <w:rFonts w:ascii="Copperplate Gothic Light" w:eastAsia="Calibri" w:hAnsi="Copperplate Gothic Light" w:cs="Tahoma"/>
          <w:bCs/>
          <w:sz w:val="24"/>
          <w:szCs w:val="24"/>
        </w:rPr>
        <w:t xml:space="preserve">Week </w:t>
      </w:r>
      <w:r w:rsidRPr="00182E65"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  <w:t>1: Breakfast foods (cereal, oatmeal, pop tarts, granola bars)</w:t>
      </w:r>
    </w:p>
    <w:p w14:paraId="6C0AE0E4" w14:textId="77777777" w:rsidR="00182E65" w:rsidRPr="00182E65" w:rsidRDefault="00182E65" w:rsidP="00182E65">
      <w:pPr>
        <w:shd w:val="clear" w:color="auto" w:fill="FFFFFF"/>
        <w:spacing w:after="0" w:line="240" w:lineRule="auto"/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</w:pPr>
      <w:r w:rsidRPr="00182E65"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  <w:t>Week 2: Lunch foods (mac and cheese, chef Boyardee, crackers, tuna, fruit cups, applesauce, snacks)</w:t>
      </w:r>
    </w:p>
    <w:p w14:paraId="78627958" w14:textId="77777777" w:rsidR="00182E65" w:rsidRPr="00182E65" w:rsidRDefault="00182E65" w:rsidP="00182E65">
      <w:pPr>
        <w:shd w:val="clear" w:color="auto" w:fill="FFFFFF"/>
        <w:spacing w:after="0" w:line="240" w:lineRule="auto"/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</w:pPr>
      <w:r w:rsidRPr="00182E65"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  <w:t>week 3: Dinner foods (Rice, potatoes, vegetables, soup, Pasta, Pasta Sauce)</w:t>
      </w:r>
    </w:p>
    <w:p w14:paraId="74D6222C" w14:textId="77777777" w:rsidR="00182E65" w:rsidRPr="00182E65" w:rsidRDefault="00182E65" w:rsidP="00182E65">
      <w:pPr>
        <w:shd w:val="clear" w:color="auto" w:fill="FFFFFF"/>
        <w:spacing w:after="0" w:line="240" w:lineRule="auto"/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</w:pPr>
      <w:r w:rsidRPr="00182E65">
        <w:rPr>
          <w:rFonts w:ascii="Copperplate Gothic Light" w:eastAsia="Times New Roman" w:hAnsi="Copperplate Gothic Light" w:cs="Times New Roman"/>
          <w:bCs/>
          <w:color w:val="222222"/>
          <w:sz w:val="24"/>
          <w:szCs w:val="24"/>
        </w:rPr>
        <w:t xml:space="preserve">week 4: Toiletries (shampoo, toothpaste, toothbrush, toilet paper, deodorant) </w:t>
      </w:r>
    </w:p>
    <w:p w14:paraId="0B6C48D4" w14:textId="77777777" w:rsidR="009D0627" w:rsidRPr="003D1C4D" w:rsidRDefault="009D0627" w:rsidP="009D062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</w:p>
    <w:sectPr w:rsidR="009D0627" w:rsidRPr="003D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61"/>
    <w:rsid w:val="00073502"/>
    <w:rsid w:val="001160F0"/>
    <w:rsid w:val="00116D24"/>
    <w:rsid w:val="0015030E"/>
    <w:rsid w:val="001656E4"/>
    <w:rsid w:val="00182E65"/>
    <w:rsid w:val="001B113B"/>
    <w:rsid w:val="001D0499"/>
    <w:rsid w:val="00226DBD"/>
    <w:rsid w:val="00292B9D"/>
    <w:rsid w:val="002D0C11"/>
    <w:rsid w:val="0037456D"/>
    <w:rsid w:val="003B42DE"/>
    <w:rsid w:val="003D1C4D"/>
    <w:rsid w:val="003E240F"/>
    <w:rsid w:val="004018A7"/>
    <w:rsid w:val="004158AA"/>
    <w:rsid w:val="0042080C"/>
    <w:rsid w:val="004425FC"/>
    <w:rsid w:val="00457E31"/>
    <w:rsid w:val="004D04D8"/>
    <w:rsid w:val="00516FCF"/>
    <w:rsid w:val="00561CBD"/>
    <w:rsid w:val="0058381F"/>
    <w:rsid w:val="005D3568"/>
    <w:rsid w:val="005F7AEF"/>
    <w:rsid w:val="00663537"/>
    <w:rsid w:val="00683E18"/>
    <w:rsid w:val="006E6EEA"/>
    <w:rsid w:val="00770635"/>
    <w:rsid w:val="007C3157"/>
    <w:rsid w:val="008671B4"/>
    <w:rsid w:val="008A5A6C"/>
    <w:rsid w:val="008D53C4"/>
    <w:rsid w:val="009D0627"/>
    <w:rsid w:val="00A077F0"/>
    <w:rsid w:val="00A218E9"/>
    <w:rsid w:val="00A53019"/>
    <w:rsid w:val="00A71714"/>
    <w:rsid w:val="00AA572E"/>
    <w:rsid w:val="00B23654"/>
    <w:rsid w:val="00B54E00"/>
    <w:rsid w:val="00BB679E"/>
    <w:rsid w:val="00C37D2B"/>
    <w:rsid w:val="00C71C8F"/>
    <w:rsid w:val="00D14543"/>
    <w:rsid w:val="00D1522D"/>
    <w:rsid w:val="00D52089"/>
    <w:rsid w:val="00D86461"/>
    <w:rsid w:val="00DC2FFB"/>
    <w:rsid w:val="00DF3061"/>
    <w:rsid w:val="00E21DBD"/>
    <w:rsid w:val="00E310DF"/>
    <w:rsid w:val="00E7569F"/>
    <w:rsid w:val="00E93DB9"/>
    <w:rsid w:val="00FB2873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6DA1"/>
  <w15:chartTrackingRefBased/>
  <w15:docId w15:val="{0E525074-4442-443F-B17F-459534E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UMC</dc:creator>
  <cp:keywords/>
  <dc:description/>
  <cp:lastModifiedBy>Hickory UMC</cp:lastModifiedBy>
  <cp:revision>49</cp:revision>
  <cp:lastPrinted>2021-11-22T18:14:00Z</cp:lastPrinted>
  <dcterms:created xsi:type="dcterms:W3CDTF">2021-02-24T16:56:00Z</dcterms:created>
  <dcterms:modified xsi:type="dcterms:W3CDTF">2022-02-17T16:49:00Z</dcterms:modified>
</cp:coreProperties>
</file>